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66" w:rsidRDefault="00152B66" w:rsidP="00152B66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152B66" w:rsidRDefault="00152B66" w:rsidP="00152B66">
      <w:pPr>
        <w:jc w:val="both"/>
        <w:rPr>
          <w:b/>
          <w:sz w:val="24"/>
          <w:szCs w:val="24"/>
        </w:rPr>
      </w:pPr>
    </w:p>
    <w:p w:rsidR="00152B66" w:rsidRDefault="00152B66" w:rsidP="00152B66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«Деревня </w:t>
      </w:r>
      <w:proofErr w:type="spellStart"/>
      <w:r>
        <w:rPr>
          <w:sz w:val="24"/>
          <w:szCs w:val="24"/>
        </w:rPr>
        <w:t>Глазково</w:t>
      </w:r>
      <w:proofErr w:type="spellEnd"/>
      <w:r>
        <w:rPr>
          <w:sz w:val="24"/>
          <w:szCs w:val="24"/>
        </w:rPr>
        <w:t>» о передаче отдельных полномочий по решению воп</w:t>
      </w:r>
      <w:r w:rsidR="001575EB">
        <w:rPr>
          <w:sz w:val="24"/>
          <w:szCs w:val="24"/>
        </w:rPr>
        <w:t>росов местного значения на 2019</w:t>
      </w:r>
      <w:r>
        <w:rPr>
          <w:sz w:val="24"/>
          <w:szCs w:val="24"/>
        </w:rPr>
        <w:t>год.</w:t>
      </w:r>
    </w:p>
    <w:p w:rsidR="00152B66" w:rsidRDefault="00152B66" w:rsidP="00152B66">
      <w:pPr>
        <w:jc w:val="both"/>
        <w:rPr>
          <w:sz w:val="24"/>
          <w:szCs w:val="24"/>
        </w:rPr>
      </w:pPr>
    </w:p>
    <w:p w:rsidR="00152B66" w:rsidRDefault="00152B66" w:rsidP="00152B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Сельское поселение «Деревня </w:t>
      </w:r>
      <w:proofErr w:type="spellStart"/>
      <w:r>
        <w:rPr>
          <w:sz w:val="24"/>
          <w:szCs w:val="24"/>
        </w:rPr>
        <w:t>Глазково</w:t>
      </w:r>
      <w:proofErr w:type="spellEnd"/>
      <w:r>
        <w:rPr>
          <w:sz w:val="24"/>
          <w:szCs w:val="24"/>
        </w:rPr>
        <w:t>», именуемое в дальнейшем Поселение, в лице Главы сельского поселения  Степкина Александра Алексеевича,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920B08" w:rsidRDefault="00920B08" w:rsidP="00152B66">
      <w:pPr>
        <w:jc w:val="both"/>
        <w:rPr>
          <w:sz w:val="24"/>
          <w:szCs w:val="24"/>
        </w:rPr>
      </w:pP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FA646E" w:rsidRDefault="00FA646E" w:rsidP="00FA646E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FA646E" w:rsidRDefault="00FA646E" w:rsidP="00FA64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FA646E" w:rsidRDefault="00FA646E" w:rsidP="00FA646E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FA646E" w:rsidRDefault="00FA646E" w:rsidP="00FA64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FA646E" w:rsidRDefault="00FA646E" w:rsidP="00FA646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FA646E" w:rsidRDefault="00FA646E" w:rsidP="00FA64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FA646E" w:rsidRDefault="00FA646E" w:rsidP="00FA64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FA646E" w:rsidRDefault="00FA646E" w:rsidP="00FA64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FA646E" w:rsidRDefault="00FA646E" w:rsidP="00FA64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FA646E" w:rsidRDefault="00FA646E" w:rsidP="00FA64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FA646E" w:rsidRDefault="00FA646E" w:rsidP="00FA646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FA646E" w:rsidRDefault="00FA646E" w:rsidP="00920B08">
      <w:pPr>
        <w:jc w:val="both"/>
        <w:rPr>
          <w:sz w:val="24"/>
          <w:szCs w:val="24"/>
        </w:rPr>
      </w:pPr>
    </w:p>
    <w:p w:rsidR="00920B08" w:rsidRDefault="00920B08" w:rsidP="00920B08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920B08" w:rsidRDefault="00920B08" w:rsidP="00920B08">
      <w:pPr>
        <w:ind w:left="720"/>
        <w:jc w:val="center"/>
        <w:outlineLvl w:val="0"/>
        <w:rPr>
          <w:b/>
          <w:sz w:val="24"/>
          <w:szCs w:val="24"/>
        </w:rPr>
      </w:pP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920B08" w:rsidRDefault="00920B08" w:rsidP="00920B0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920B08" w:rsidRDefault="00920B08" w:rsidP="00920B0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920B08" w:rsidRDefault="00920B08" w:rsidP="00920B08">
      <w:pPr>
        <w:jc w:val="both"/>
        <w:rPr>
          <w:sz w:val="24"/>
          <w:szCs w:val="24"/>
        </w:rPr>
      </w:pP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FA646E" w:rsidRDefault="00FA646E" w:rsidP="00920B08">
      <w:pPr>
        <w:jc w:val="center"/>
        <w:outlineLvl w:val="0"/>
        <w:rPr>
          <w:b/>
          <w:sz w:val="24"/>
          <w:szCs w:val="24"/>
        </w:rPr>
      </w:pP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920B08" w:rsidRDefault="00920B08" w:rsidP="00920B0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920B08" w:rsidRDefault="00920B08" w:rsidP="00920B08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FA646E" w:rsidRDefault="00FA646E" w:rsidP="00920B08">
      <w:pPr>
        <w:ind w:left="720"/>
        <w:jc w:val="center"/>
        <w:rPr>
          <w:b/>
          <w:sz w:val="24"/>
          <w:szCs w:val="24"/>
        </w:rPr>
      </w:pPr>
    </w:p>
    <w:p w:rsidR="00920B08" w:rsidRDefault="00920B08" w:rsidP="00920B0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920B08" w:rsidRDefault="00920B08" w:rsidP="00920B0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FA646E" w:rsidRDefault="00FA646E" w:rsidP="00920B08">
      <w:pPr>
        <w:jc w:val="both"/>
        <w:outlineLvl w:val="0"/>
        <w:rPr>
          <w:sz w:val="24"/>
          <w:szCs w:val="24"/>
        </w:rPr>
      </w:pP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FA646E" w:rsidRDefault="00FA646E" w:rsidP="00920B08">
      <w:pPr>
        <w:jc w:val="center"/>
        <w:outlineLvl w:val="0"/>
        <w:rPr>
          <w:b/>
          <w:sz w:val="24"/>
          <w:szCs w:val="24"/>
        </w:rPr>
      </w:pP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FA646E" w:rsidRDefault="00FA646E" w:rsidP="00920B08">
      <w:pPr>
        <w:jc w:val="center"/>
        <w:outlineLvl w:val="0"/>
        <w:rPr>
          <w:b/>
          <w:sz w:val="24"/>
          <w:szCs w:val="24"/>
        </w:rPr>
      </w:pP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920B08" w:rsidRDefault="00920B08" w:rsidP="00920B08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920B08" w:rsidRDefault="00920B08" w:rsidP="00920B08">
      <w:pPr>
        <w:jc w:val="both"/>
        <w:rPr>
          <w:sz w:val="24"/>
          <w:szCs w:val="24"/>
        </w:rPr>
      </w:pP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FA646E" w:rsidRDefault="00FA646E" w:rsidP="00920B08">
      <w:pPr>
        <w:jc w:val="center"/>
        <w:outlineLvl w:val="0"/>
        <w:rPr>
          <w:b/>
          <w:sz w:val="24"/>
          <w:szCs w:val="24"/>
        </w:rPr>
      </w:pP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1575EB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</w:t>
      </w:r>
      <w:r w:rsidR="001575EB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920B08" w:rsidRDefault="00920B08" w:rsidP="00920B08">
      <w:pPr>
        <w:jc w:val="both"/>
        <w:rPr>
          <w:sz w:val="24"/>
          <w:szCs w:val="24"/>
        </w:rPr>
      </w:pP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FA646E" w:rsidRDefault="00FA646E" w:rsidP="00920B08">
      <w:pPr>
        <w:jc w:val="center"/>
        <w:outlineLvl w:val="0"/>
        <w:rPr>
          <w:b/>
          <w:sz w:val="24"/>
          <w:szCs w:val="24"/>
        </w:rPr>
      </w:pP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920B08" w:rsidRDefault="00920B08" w:rsidP="00920B0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920B08" w:rsidRDefault="00920B08" w:rsidP="00920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920B08" w:rsidRDefault="00920B08" w:rsidP="00920B08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920B08" w:rsidRDefault="00920B08" w:rsidP="00152B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FA646E" w:rsidRPr="00920B08" w:rsidRDefault="00FA646E" w:rsidP="00152B66">
      <w:pPr>
        <w:jc w:val="both"/>
        <w:rPr>
          <w:sz w:val="24"/>
          <w:szCs w:val="24"/>
        </w:rPr>
      </w:pPr>
    </w:p>
    <w:p w:rsidR="00152B66" w:rsidRDefault="00152B66" w:rsidP="00920B0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152B66" w:rsidRDefault="00152B66" w:rsidP="00152B6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152B66" w:rsidRDefault="00152B66" w:rsidP="00152B6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Сельское поселение «Деревня </w:t>
      </w:r>
      <w:proofErr w:type="spellStart"/>
      <w:r>
        <w:rPr>
          <w:sz w:val="24"/>
          <w:szCs w:val="24"/>
        </w:rPr>
        <w:t>Глазково</w:t>
      </w:r>
      <w:proofErr w:type="spellEnd"/>
      <w:r>
        <w:rPr>
          <w:sz w:val="24"/>
          <w:szCs w:val="24"/>
        </w:rPr>
        <w:t xml:space="preserve">»                   Муниципальный район  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</w:t>
      </w:r>
    </w:p>
    <w:p w:rsidR="00152B66" w:rsidRDefault="00152B66" w:rsidP="00152B66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152B66" w:rsidRDefault="00152B66" w:rsidP="00152B6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лазково</w:t>
      </w:r>
      <w:proofErr w:type="spellEnd"/>
      <w:r>
        <w:rPr>
          <w:sz w:val="24"/>
          <w:szCs w:val="24"/>
        </w:rPr>
        <w:t xml:space="preserve"> </w:t>
      </w:r>
      <w:r w:rsidR="008531E8">
        <w:rPr>
          <w:sz w:val="24"/>
          <w:szCs w:val="24"/>
        </w:rPr>
        <w:t>д.46</w:t>
      </w:r>
      <w:r>
        <w:rPr>
          <w:sz w:val="24"/>
          <w:szCs w:val="24"/>
        </w:rPr>
        <w:t xml:space="preserve">                                  г. Сухиничи, ул. Ленина 56«а»</w:t>
      </w:r>
    </w:p>
    <w:p w:rsidR="00152B66" w:rsidRDefault="00152B66" w:rsidP="00152B6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тел. 5-40-51                   </w:t>
      </w:r>
      <w:r>
        <w:rPr>
          <w:sz w:val="24"/>
          <w:szCs w:val="24"/>
        </w:rPr>
        <w:t xml:space="preserve">_______ 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152B66" w:rsidRDefault="00152B66" w:rsidP="00152B66">
      <w:pPr>
        <w:jc w:val="both"/>
        <w:rPr>
          <w:sz w:val="24"/>
          <w:szCs w:val="24"/>
          <w:u w:val="single"/>
        </w:rPr>
      </w:pPr>
    </w:p>
    <w:p w:rsidR="00152B66" w:rsidRDefault="00152B66" w:rsidP="00152B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152B66" w:rsidRDefault="00152B66" w:rsidP="00152B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«Деревня </w:t>
      </w:r>
      <w:proofErr w:type="spellStart"/>
      <w:r>
        <w:rPr>
          <w:sz w:val="24"/>
          <w:szCs w:val="24"/>
        </w:rPr>
        <w:t>Глазково</w:t>
      </w:r>
      <w:proofErr w:type="spellEnd"/>
      <w:r>
        <w:rPr>
          <w:sz w:val="24"/>
          <w:szCs w:val="24"/>
        </w:rPr>
        <w:t>»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152B66" w:rsidRDefault="00152B66" w:rsidP="00152B6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_________________А.А.Степкин</w:t>
      </w:r>
      <w:proofErr w:type="spellEnd"/>
      <w:r>
        <w:rPr>
          <w:sz w:val="24"/>
          <w:szCs w:val="24"/>
        </w:rPr>
        <w:t xml:space="preserve">                                _______________Н.А. Егоров</w:t>
      </w:r>
    </w:p>
    <w:p w:rsidR="00152B66" w:rsidRDefault="00152B66" w:rsidP="00152B66">
      <w:pPr>
        <w:jc w:val="both"/>
        <w:rPr>
          <w:sz w:val="24"/>
          <w:szCs w:val="24"/>
        </w:rPr>
      </w:pPr>
    </w:p>
    <w:p w:rsidR="00152B66" w:rsidRDefault="00152B66" w:rsidP="00152B66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152B66" w:rsidRDefault="00152B66" w:rsidP="00152B66">
      <w:pPr>
        <w:jc w:val="both"/>
        <w:rPr>
          <w:sz w:val="24"/>
          <w:szCs w:val="24"/>
        </w:rPr>
      </w:pPr>
    </w:p>
    <w:p w:rsidR="00152B66" w:rsidRDefault="00152B66" w:rsidP="00152B66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152B66" w:rsidRDefault="00152B66" w:rsidP="00152B66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152B66" w:rsidRDefault="00152B66" w:rsidP="00152B66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______________Н.Е.Коробова</w:t>
      </w:r>
      <w:proofErr w:type="spellEnd"/>
    </w:p>
    <w:p w:rsidR="00152B66" w:rsidRDefault="00152B66" w:rsidP="00152B66">
      <w:pPr>
        <w:rPr>
          <w:sz w:val="24"/>
          <w:szCs w:val="24"/>
        </w:rPr>
      </w:pPr>
    </w:p>
    <w:p w:rsidR="00152B66" w:rsidRDefault="00152B66" w:rsidP="00152B66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Заведующая юридическим отделом </w:t>
      </w:r>
    </w:p>
    <w:p w:rsidR="00152B66" w:rsidRDefault="00152B66" w:rsidP="00152B66"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_______________ </w:t>
      </w:r>
      <w:proofErr w:type="spellStart"/>
      <w:r>
        <w:rPr>
          <w:sz w:val="24"/>
          <w:szCs w:val="24"/>
        </w:rPr>
        <w:t>Е.И.Ионичев</w:t>
      </w:r>
      <w:proofErr w:type="spellEnd"/>
    </w:p>
    <w:p w:rsidR="008529A2" w:rsidRDefault="008529A2"/>
    <w:sectPr w:rsidR="008529A2" w:rsidSect="0085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B66"/>
    <w:rsid w:val="00054E13"/>
    <w:rsid w:val="00152B66"/>
    <w:rsid w:val="001575EB"/>
    <w:rsid w:val="00352F6B"/>
    <w:rsid w:val="004D6193"/>
    <w:rsid w:val="0073489F"/>
    <w:rsid w:val="00764016"/>
    <w:rsid w:val="008529A2"/>
    <w:rsid w:val="008531E8"/>
    <w:rsid w:val="00920B08"/>
    <w:rsid w:val="00983204"/>
    <w:rsid w:val="009B7B76"/>
    <w:rsid w:val="009C3322"/>
    <w:rsid w:val="00E55135"/>
    <w:rsid w:val="00FA2B82"/>
    <w:rsid w:val="00FA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B66"/>
    <w:rPr>
      <w:color w:val="0000FF"/>
      <w:u w:val="single"/>
    </w:rPr>
  </w:style>
  <w:style w:type="paragraph" w:customStyle="1" w:styleId="ConsPlusNormal">
    <w:name w:val="ConsPlusNormal"/>
    <w:rsid w:val="00152B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1991</Words>
  <Characters>11351</Characters>
  <Application>Microsoft Office Word</Application>
  <DocSecurity>0</DocSecurity>
  <Lines>94</Lines>
  <Paragraphs>26</Paragraphs>
  <ScaleCrop>false</ScaleCrop>
  <Company>Krokoz™</Company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9</cp:revision>
  <cp:lastPrinted>2018-12-20T11:29:00Z</cp:lastPrinted>
  <dcterms:created xsi:type="dcterms:W3CDTF">2016-12-19T10:58:00Z</dcterms:created>
  <dcterms:modified xsi:type="dcterms:W3CDTF">2018-12-20T11:30:00Z</dcterms:modified>
</cp:coreProperties>
</file>